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4"/>
          <w:szCs w:val="24"/>
          <w:lang w:eastAsia="ro-RO"/>
        </w:rPr>
      </w:pPr>
      <w:r>
        <w:rPr>
          <w:rFonts w:eastAsia="Tahoma" w:ascii="Times New Roman" w:hAnsi="Times New Roman"/>
          <w:kern w:val="0"/>
          <w:sz w:val="24"/>
          <w:szCs w:val="24"/>
          <w:lang w:eastAsia="ro-RO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ANEXA NR. 6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uppressAutoHyphens w:val="false"/>
        <w:spacing w:lineRule="auto" w:line="360" w:before="0" w:after="0"/>
        <w:jc w:val="center"/>
        <w:outlineLvl w:val="4"/>
        <w:rPr>
          <w:rFonts w:ascii="Times New Roman" w:hAnsi="Times New Roman" w:eastAsia="Tahoma"/>
          <w:b/>
          <w:bCs/>
          <w:color w:val="000000"/>
          <w:kern w:val="0"/>
          <w:sz w:val="32"/>
          <w:szCs w:val="32"/>
          <w:lang w:val="x-none" w:eastAsia="ro-RO"/>
        </w:rPr>
      </w:pPr>
      <w:r>
        <w:rPr>
          <w:rFonts w:eastAsia="Tahoma" w:ascii="Times New Roman" w:hAnsi="Times New Roman"/>
          <w:b/>
          <w:bCs/>
          <w:color w:val="000000"/>
          <w:kern w:val="0"/>
          <w:sz w:val="32"/>
          <w:szCs w:val="32"/>
          <w:lang w:val="x-none" w:eastAsia="ro-RO"/>
        </w:rPr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uppressAutoHyphens w:val="false"/>
        <w:spacing w:lineRule="auto" w:line="360" w:before="0" w:after="0"/>
        <w:jc w:val="center"/>
        <w:outlineLvl w:val="4"/>
        <w:rPr>
          <w:rFonts w:ascii="Times New Roman" w:hAnsi="Times New Roman" w:eastAsia="Tahoma"/>
          <w:b/>
          <w:bCs/>
          <w:color w:val="000000"/>
          <w:kern w:val="0"/>
          <w:sz w:val="28"/>
          <w:szCs w:val="28"/>
          <w:lang w:val="x-none" w:eastAsia="ro-RO"/>
        </w:rPr>
      </w:pPr>
      <w:r>
        <w:rPr>
          <w:rFonts w:eastAsia="Tahoma" w:ascii="Times New Roman" w:hAnsi="Times New Roman"/>
          <w:b/>
          <w:bCs/>
          <w:color w:val="000000"/>
          <w:kern w:val="0"/>
          <w:sz w:val="28"/>
          <w:szCs w:val="28"/>
          <w:lang w:val="x-none" w:eastAsia="ro-RO"/>
        </w:rPr>
        <w:t>FIŞA DE VERIFICARE A ÎNDEPLINIRII STANDARDELOR MINIMALE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uppressAutoHyphens w:val="false"/>
        <w:spacing w:lineRule="auto" w:line="360" w:before="0" w:after="0"/>
        <w:jc w:val="center"/>
        <w:outlineLvl w:val="4"/>
        <w:rPr>
          <w:rFonts w:ascii="Times New Roman" w:hAnsi="Times New Roman" w:eastAsia="Tahoma"/>
          <w:b/>
          <w:bCs/>
          <w:color w:val="000000"/>
          <w:kern w:val="0"/>
          <w:sz w:val="28"/>
          <w:szCs w:val="28"/>
          <w:lang w:val="x-none" w:eastAsia="ro-RO"/>
        </w:rPr>
      </w:pPr>
      <w:r>
        <w:rPr>
          <w:rFonts w:eastAsia="Tahoma" w:ascii="Times New Roman" w:hAnsi="Times New Roman"/>
          <w:b/>
          <w:bCs/>
          <w:color w:val="000000"/>
          <w:kern w:val="0"/>
          <w:sz w:val="28"/>
          <w:szCs w:val="28"/>
          <w:lang w:val="x-none" w:eastAsia="ro-RO"/>
        </w:rPr>
        <w:t>pentru CS I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uppressAutoHyphens w:val="false"/>
        <w:spacing w:lineRule="exact" w:line="280" w:before="0" w:after="0"/>
        <w:jc w:val="center"/>
        <w:outlineLvl w:val="4"/>
        <w:rPr>
          <w:rFonts w:ascii="Times New Roman" w:hAnsi="Times New Roman" w:eastAsia="Tahoma"/>
          <w:color w:val="000000"/>
          <w:kern w:val="0"/>
          <w:lang w:val="pt-PT" w:eastAsia="ro-RO"/>
        </w:rPr>
      </w:pPr>
      <w:r>
        <w:rPr>
          <w:rFonts w:eastAsia="Tahoma" w:ascii="Times New Roman" w:hAnsi="Times New Roman"/>
          <w:color w:val="000000"/>
          <w:kern w:val="0"/>
          <w:lang w:val="x-none" w:eastAsia="ro-RO"/>
        </w:rPr>
        <w:t xml:space="preserve">(Ordinul Ministrului Educației Naționale și Cercetării Științifice </w:t>
      </w:r>
      <w:bookmarkStart w:id="0" w:name="_Hlk190698916"/>
      <w:r>
        <w:rPr>
          <w:rFonts w:eastAsia="Tahoma" w:ascii="Times New Roman" w:hAnsi="Times New Roman"/>
          <w:color w:val="000000"/>
          <w:kern w:val="0"/>
          <w:lang w:val="x-none" w:eastAsia="ro-RO"/>
        </w:rPr>
        <w:t>nr. 6129/2016</w:t>
      </w:r>
      <w:bookmarkEnd w:id="0"/>
      <w:r>
        <w:rPr>
          <w:rFonts w:eastAsia="Tahoma" w:ascii="Times New Roman" w:hAnsi="Times New Roman"/>
          <w:color w:val="000000"/>
          <w:kern w:val="0"/>
          <w:lang w:val="x-none" w:eastAsia="ro-RO"/>
        </w:rPr>
        <w:t>, privind aprobarea standardelor minimale necesare și obligatorii pentru conferirea titlurilor didactice din învățământul superior și a gradelor profesionale de cercetare-dezvoltare CS II şi CS I pentru domeniul „Chimie”</w:t>
      </w:r>
      <w:r>
        <w:rPr>
          <w:rFonts w:eastAsia="Calibri" w:ascii="Times New Roman" w:hAnsi="Times New Roman" w:eastAsiaTheme="minorHAnsi"/>
          <w:b/>
          <w:bCs/>
          <w:kern w:val="2"/>
          <w:sz w:val="24"/>
          <w:szCs w:val="24"/>
          <w:lang w:val="pt-PT"/>
          <w14:ligatures w14:val="standardContextual"/>
        </w:rPr>
        <w:t xml:space="preserve"> </w:t>
      </w:r>
      <w:r>
        <w:rPr>
          <w:rFonts w:eastAsia="Tahoma" w:ascii="Times New Roman" w:hAnsi="Times New Roman"/>
          <w:color w:val="000000"/>
          <w:kern w:val="0"/>
          <w:lang w:val="pt-PT" w:eastAsia="ro-RO"/>
        </w:rPr>
        <w:t>şi pragul care atestă depăşirea lor cu 50%*).</w:t>
      </w:r>
    </w:p>
    <w:p>
      <w:pPr>
        <w:pStyle w:val="Normal"/>
        <w:widowControl w:val="false"/>
        <w:tabs>
          <w:tab w:val="clear" w:pos="720"/>
          <w:tab w:val="left" w:pos="3420" w:leader="dot"/>
        </w:tabs>
        <w:suppressAutoHyphens w:val="false"/>
        <w:spacing w:lineRule="exact" w:line="562" w:before="0" w:after="0"/>
        <w:rPr>
          <w:rFonts w:ascii="Times New Roman" w:hAnsi="Times New Roman" w:eastAsia="Tahoma"/>
          <w:b/>
          <w:bCs/>
          <w:color w:val="000000"/>
          <w:kern w:val="0"/>
          <w:sz w:val="24"/>
          <w:szCs w:val="24"/>
          <w:lang w:val="x-none" w:eastAsia="ro-RO"/>
        </w:rPr>
      </w:pPr>
      <w:r>
        <w:rPr>
          <w:rFonts w:eastAsia="Tahoma" w:ascii="Times New Roman" w:hAnsi="Times New Roman"/>
          <w:b/>
          <w:bCs/>
          <w:color w:val="000000"/>
          <w:kern w:val="0"/>
          <w:sz w:val="24"/>
          <w:szCs w:val="24"/>
          <w:lang w:val="x-none"/>
        </w:rPr>
        <w:t>Nume şi Prenume Can</w:t>
      </w:r>
      <w:r>
        <w:rPr>
          <w:rFonts w:eastAsia="Tahoma" w:ascii="Times New Roman" w:hAnsi="Times New Roman"/>
          <w:b/>
          <w:bCs/>
          <w:color w:val="000000"/>
          <w:kern w:val="0"/>
          <w:sz w:val="24"/>
          <w:szCs w:val="24"/>
          <w:lang w:val="x-none" w:eastAsia="ro-RO"/>
        </w:rPr>
        <w:t>didat:</w:t>
      </w:r>
      <w:r>
        <w:rPr>
          <w:rFonts w:eastAsia="Tahoma" w:ascii="Times New Roman" w:hAnsi="Times New Roman"/>
          <w:b/>
          <w:bCs/>
          <w:color w:val="000000"/>
          <w:kern w:val="0"/>
          <w:sz w:val="24"/>
          <w:szCs w:val="24"/>
          <w:lang w:val="it-IT" w:eastAsia="ro-RO"/>
        </w:rPr>
        <w:t xml:space="preserve"> </w:t>
      </w:r>
    </w:p>
    <w:p>
      <w:pPr>
        <w:pStyle w:val="Normal"/>
        <w:widowControl w:val="false"/>
        <w:tabs>
          <w:tab w:val="clear" w:pos="720"/>
          <w:tab w:val="left" w:pos="3420" w:leader="dot"/>
        </w:tabs>
        <w:suppressAutoHyphens w:val="false"/>
        <w:spacing w:lineRule="exact" w:line="562" w:before="0" w:after="0"/>
        <w:rPr>
          <w:rFonts w:ascii="Times New Roman" w:hAnsi="Times New Roman" w:eastAsia="Tahoma"/>
          <w:b/>
          <w:kern w:val="0"/>
          <w:sz w:val="24"/>
          <w:szCs w:val="24"/>
          <w:lang w:val="it-IT" w:eastAsia="x-none"/>
        </w:rPr>
      </w:pPr>
      <w:r>
        <w:rPr>
          <w:rFonts w:eastAsia="Tahoma" w:ascii="Times New Roman" w:hAnsi="Times New Roman"/>
          <w:b/>
          <w:kern w:val="0"/>
          <w:sz w:val="24"/>
          <w:szCs w:val="24"/>
          <w:lang w:val="it-IT" w:eastAsia="x-none"/>
        </w:rPr>
        <w:t>Criterii generale (</w:t>
      </w:r>
      <w:r>
        <w:rPr>
          <w:rFonts w:eastAsia="Tahoma" w:ascii="Times New Roman" w:hAnsi="Times New Roman"/>
          <w:bCs/>
          <w:kern w:val="0"/>
          <w:sz w:val="24"/>
          <w:szCs w:val="24"/>
          <w:lang w:val="it-IT" w:eastAsia="x-none"/>
        </w:rPr>
        <w:t xml:space="preserve">ordinul ministrului nr. </w:t>
      </w:r>
      <w:r>
        <w:rPr>
          <w:rFonts w:eastAsia="Tahoma" w:ascii="Times New Roman" w:hAnsi="Times New Roman"/>
          <w:color w:val="000000"/>
          <w:kern w:val="0"/>
          <w:lang w:val="x-none" w:eastAsia="ro-RO"/>
        </w:rPr>
        <w:t>6129/2016</w:t>
      </w:r>
      <w:r>
        <w:rPr>
          <w:rFonts w:eastAsia="Tahoma" w:ascii="Times New Roman" w:hAnsi="Times New Roman"/>
          <w:color w:val="000000"/>
          <w:kern w:val="0"/>
          <w:lang w:val="pt-PT" w:eastAsia="ro-RO"/>
        </w:rPr>
        <w:t xml:space="preserve"> şi pragul care atestă depăşirea lor cu 50%*</w:t>
      </w:r>
      <w:r>
        <w:rPr>
          <w:rFonts w:eastAsia="Tahoma" w:ascii="Times New Roman" w:hAnsi="Times New Roman"/>
          <w:color w:val="000000"/>
          <w:kern w:val="0"/>
          <w:lang w:val="x-none" w:eastAsia="ro-RO"/>
        </w:rPr>
        <w:t>)</w:t>
      </w:r>
      <w:r>
        <w:rPr>
          <w:rFonts w:eastAsia="Tahoma" w:ascii="Times New Roman" w:hAnsi="Times New Roman"/>
          <w:b/>
          <w:kern w:val="0"/>
          <w:sz w:val="24"/>
          <w:szCs w:val="24"/>
          <w:lang w:val="it-IT" w:eastAsia="x-none"/>
        </w:rPr>
        <w:t>:</w:t>
      </w:r>
    </w:p>
    <w:tbl>
      <w:tblPr>
        <w:tblW w:w="93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368"/>
        <w:gridCol w:w="1324"/>
        <w:gridCol w:w="1289"/>
        <w:gridCol w:w="1346"/>
        <w:gridCol w:w="1402"/>
        <w:gridCol w:w="1429"/>
        <w:gridCol w:w="1238"/>
      </w:tblGrid>
      <w:tr>
        <w:trPr/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 xml:space="preserve">Categorie  </w:t>
            </w:r>
          </w:p>
        </w:tc>
        <w:tc>
          <w:tcPr>
            <w:tcW w:w="13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Nmax(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perscript"/>
                <w:lang w:val="en-US" w:eastAsia="x-none"/>
              </w:rPr>
              <w:t>*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)</w:t>
            </w:r>
          </w:p>
        </w:tc>
        <w:tc>
          <w:tcPr>
            <w:tcW w:w="12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FIC(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perscript"/>
                <w:lang w:val="en-US" w:eastAsia="x-none"/>
              </w:rPr>
              <w:t>**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)</w:t>
            </w:r>
          </w:p>
        </w:tc>
        <w:tc>
          <w:tcPr>
            <w:tcW w:w="1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FIC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bscript"/>
                <w:lang w:val="en-US" w:eastAsia="x-none"/>
              </w:rPr>
              <w:t>D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(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perscript"/>
                <w:lang w:val="en-US" w:eastAsia="x-none"/>
              </w:rPr>
              <w:t>***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)</w:t>
            </w:r>
          </w:p>
        </w:tc>
        <w:tc>
          <w:tcPr>
            <w:tcW w:w="1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FIC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bscript"/>
                <w:lang w:val="en-US" w:eastAsia="x-none"/>
              </w:rPr>
              <w:t>AP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(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perscript"/>
                <w:lang w:val="en-US" w:eastAsia="x-none"/>
              </w:rPr>
              <w:t>****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)</w:t>
            </w:r>
          </w:p>
        </w:tc>
        <w:tc>
          <w:tcPr>
            <w:tcW w:w="14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FIC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bscript"/>
                <w:lang w:val="en-US" w:eastAsia="x-none"/>
              </w:rPr>
              <w:t>AC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(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perscript"/>
                <w:lang w:val="en-US" w:eastAsia="x-none"/>
              </w:rPr>
              <w:t>*****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)</w:t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H index</w:t>
            </w:r>
          </w:p>
        </w:tc>
      </w:tr>
      <w:tr>
        <w:trPr/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CS I</w:t>
            </w:r>
          </w:p>
        </w:tc>
        <w:tc>
          <w:tcPr>
            <w:tcW w:w="13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ahoma" w:ascii="Times New Roman" w:hAnsi="Times New Roman"/>
                <w:b w:val="false"/>
                <w:bCs w:val="false"/>
                <w:kern w:val="0"/>
                <w:sz w:val="24"/>
                <w:szCs w:val="24"/>
                <w:lang w:val="en-US" w:eastAsia="x-none"/>
              </w:rPr>
              <w:t>50</w:t>
            </w:r>
          </w:p>
        </w:tc>
        <w:tc>
          <w:tcPr>
            <w:tcW w:w="12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ahoma" w:ascii="Times New Roman" w:hAnsi="Times New Roman"/>
                <w:b w:val="false"/>
                <w:bCs w:val="false"/>
                <w:kern w:val="0"/>
                <w:sz w:val="24"/>
                <w:szCs w:val="24"/>
                <w:lang w:val="en-US" w:eastAsia="x-none"/>
              </w:rPr>
              <w:t>100</w:t>
            </w:r>
          </w:p>
        </w:tc>
        <w:tc>
          <w:tcPr>
            <w:tcW w:w="1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ahoma" w:ascii="Times New Roman" w:hAnsi="Times New Roman"/>
                <w:b w:val="false"/>
                <w:bCs w:val="false"/>
                <w:kern w:val="0"/>
                <w:sz w:val="24"/>
                <w:szCs w:val="24"/>
                <w:lang w:val="en-US" w:eastAsia="x-none"/>
              </w:rPr>
              <w:t>70</w:t>
            </w:r>
          </w:p>
        </w:tc>
        <w:tc>
          <w:tcPr>
            <w:tcW w:w="1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ahoma" w:ascii="Times New Roman" w:hAnsi="Times New Roman"/>
                <w:b w:val="false"/>
                <w:bCs w:val="false"/>
                <w:kern w:val="0"/>
                <w:sz w:val="24"/>
                <w:szCs w:val="24"/>
                <w:lang w:val="en-US" w:eastAsia="x-none"/>
              </w:rPr>
              <w:t>50</w:t>
            </w:r>
          </w:p>
        </w:tc>
        <w:tc>
          <w:tcPr>
            <w:tcW w:w="14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ahoma" w:ascii="Times New Roman" w:hAnsi="Times New Roman"/>
                <w:b w:val="false"/>
                <w:bCs w:val="false"/>
                <w:kern w:val="0"/>
                <w:sz w:val="24"/>
                <w:szCs w:val="24"/>
                <w:lang w:val="en-US" w:eastAsia="x-none"/>
              </w:rPr>
              <w:t>25</w:t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ahoma" w:ascii="Times New Roman" w:hAnsi="Times New Roman"/>
                <w:b w:val="false"/>
                <w:bCs w:val="false"/>
                <w:kern w:val="0"/>
                <w:sz w:val="24"/>
                <w:szCs w:val="24"/>
                <w:lang w:val="en-US" w:eastAsia="x-none"/>
              </w:rPr>
              <w:t>13</w:t>
            </w:r>
          </w:p>
        </w:tc>
      </w:tr>
      <w:tr>
        <w:trPr/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ascii="Times New Roman" w:hAnsi="Times New Roman"/>
              </w:rPr>
              <w:t>+50 % *</w:t>
            </w:r>
          </w:p>
        </w:tc>
        <w:tc>
          <w:tcPr>
            <w:tcW w:w="13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  <w:tc>
          <w:tcPr>
            <w:tcW w:w="12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150</w:t>
            </w:r>
          </w:p>
        </w:tc>
        <w:tc>
          <w:tcPr>
            <w:tcW w:w="1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105</w:t>
            </w:r>
          </w:p>
        </w:tc>
        <w:tc>
          <w:tcPr>
            <w:tcW w:w="1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14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37,5</w:t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19,5</w:t>
            </w:r>
          </w:p>
        </w:tc>
      </w:tr>
      <w:tr>
        <w:trPr/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Realizat</w:t>
            </w:r>
          </w:p>
        </w:tc>
        <w:tc>
          <w:tcPr>
            <w:tcW w:w="13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  <w:tc>
          <w:tcPr>
            <w:tcW w:w="12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  <w:tc>
          <w:tcPr>
            <w:tcW w:w="1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  <w:tc>
          <w:tcPr>
            <w:tcW w:w="1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  <w:tc>
          <w:tcPr>
            <w:tcW w:w="14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</w:tr>
    </w:tbl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0"/>
          <w:szCs w:val="20"/>
          <w:lang w:eastAsia="ro-RO"/>
        </w:rPr>
      </w:pP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(*) Nmax - primele maxim N lucrări, organizate în ordinea descrescătoare a factorilor de impact a revistelor în care au fost publicate;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0"/>
          <w:szCs w:val="20"/>
          <w:lang w:eastAsia="ro-RO"/>
        </w:rPr>
      </w:pP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(**) FIC - factorul de impact cumulat minimal al revistelor în care s-au publicat lucrările în cauză;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0"/>
          <w:szCs w:val="20"/>
          <w:lang w:eastAsia="ro-RO"/>
        </w:rPr>
      </w:pP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(***) FIC</w:t>
      </w:r>
      <w:r>
        <w:rPr>
          <w:rFonts w:eastAsia="Tahoma" w:ascii="Times New Roman" w:hAnsi="Times New Roman"/>
          <w:kern w:val="0"/>
          <w:sz w:val="20"/>
          <w:szCs w:val="20"/>
          <w:vertAlign w:val="subscript"/>
          <w:lang w:eastAsia="ro-RO"/>
        </w:rPr>
        <w:t xml:space="preserve">D </w:t>
      </w: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- factorul de impact cumulat minimal din publicaţii în domeniile de cercetare declarate;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0"/>
          <w:szCs w:val="20"/>
          <w:lang w:eastAsia="ro-RO"/>
        </w:rPr>
      </w:pP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(****) FIC</w:t>
      </w:r>
      <w:r>
        <w:rPr>
          <w:rFonts w:eastAsia="Tahoma" w:ascii="Times New Roman" w:hAnsi="Times New Roman"/>
          <w:kern w:val="0"/>
          <w:sz w:val="20"/>
          <w:szCs w:val="20"/>
          <w:vertAlign w:val="subscript"/>
          <w:lang w:eastAsia="ro-RO"/>
        </w:rPr>
        <w:t>AP</w:t>
      </w: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 xml:space="preserve"> - factorul de impact cumulat minimal din publicaţii în calitate de autor principal (prim-autor şi autor de corespondenţă);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0"/>
          <w:szCs w:val="20"/>
          <w:lang w:eastAsia="ro-RO"/>
        </w:rPr>
      </w:pP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(*****) FIC</w:t>
      </w:r>
      <w:r>
        <w:rPr>
          <w:rFonts w:eastAsia="Tahoma" w:ascii="Times New Roman" w:hAnsi="Times New Roman"/>
          <w:kern w:val="0"/>
          <w:sz w:val="20"/>
          <w:szCs w:val="20"/>
          <w:vertAlign w:val="subscript"/>
          <w:lang w:eastAsia="ro-RO"/>
        </w:rPr>
        <w:t>AC</w:t>
      </w: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 xml:space="preserve"> - factorul de impact cumulat minimal din publicaţii în calitate de autor de corespondenţă.</w:t>
      </w:r>
    </w:p>
    <w:p>
      <w:pPr>
        <w:pStyle w:val="Footer"/>
        <w:rPr>
          <w:lang w:val="pt-PT"/>
        </w:rPr>
      </w:pPr>
      <w:r>
        <w:rPr>
          <w:rFonts w:eastAsia="Tahoma" w:ascii="Times New Roman" w:hAnsi="Times New Roman"/>
          <w:color w:val="000000"/>
          <w:kern w:val="0"/>
          <w:lang w:val="pt-PT" w:eastAsia="ro-RO"/>
        </w:rPr>
        <w:t>Factorul de impact (FI) este cel din anul publicarii articolului.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ahoma" w:hAnsi="Tahoma" w:eastAsia="Tahoma" w:cs="Tahoma"/>
          <w:kern w:val="0"/>
          <w:sz w:val="24"/>
          <w:szCs w:val="24"/>
          <w:lang w:val="pt-PT" w:eastAsia="ro-RO"/>
        </w:rPr>
      </w:pPr>
      <w:r>
        <w:rPr>
          <w:rFonts w:eastAsia="Tahoma" w:cs="Tahoma" w:ascii="Tahoma" w:hAnsi="Tahoma"/>
          <w:kern w:val="0"/>
          <w:sz w:val="24"/>
          <w:szCs w:val="24"/>
          <w:lang w:val="pt-PT" w:eastAsia="ro-RO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4"/>
          <w:szCs w:val="24"/>
          <w:lang w:eastAsia="ro-RO"/>
        </w:rPr>
      </w:pPr>
      <w:r>
        <w:rPr>
          <w:rFonts w:eastAsia="Tahoma" w:ascii="Times New Roman" w:hAnsi="Times New Roman"/>
          <w:kern w:val="0"/>
          <w:sz w:val="24"/>
          <w:szCs w:val="24"/>
          <w:lang w:eastAsia="ro-RO"/>
        </w:rPr>
        <w:t>Domeniul (D): CHIMIE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4"/>
          <w:szCs w:val="24"/>
          <w:lang w:eastAsia="ro-RO"/>
        </w:rPr>
      </w:pPr>
      <w:r>
        <w:rPr>
          <w:rFonts w:eastAsia="Tahoma" w:ascii="Times New Roman" w:hAnsi="Times New Roman"/>
          <w:kern w:val="0"/>
          <w:sz w:val="24"/>
          <w:szCs w:val="24"/>
          <w:lang w:eastAsia="ro-RO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913"/>
        <w:gridCol w:w="4074"/>
        <w:gridCol w:w="904"/>
        <w:gridCol w:w="1069"/>
        <w:gridCol w:w="1209"/>
        <w:gridCol w:w="1237"/>
      </w:tblGrid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 xml:space="preserve">Listă lucrări </w:t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>FIC</w:t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>FIC</w:t>
            </w: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  <w:t>D</w:t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>FIC</w:t>
            </w: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  <w:t>AP</w:t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>FIC</w:t>
            </w: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  <w:t>AC</w:t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  <w:t>1</w:t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  <w:t>n.</w:t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</w:tbl>
    <w:p>
      <w:pPr>
        <w:pStyle w:val="Normal"/>
        <w:widowControl w:val="false"/>
        <w:suppressAutoHyphens w:val="false"/>
        <w:spacing w:lineRule="exact" w:line="280" w:before="0" w:after="0"/>
        <w:rPr>
          <w:rFonts w:ascii="Times New Roman" w:hAnsi="Times New Roman" w:eastAsia="Tahoma"/>
          <w:color w:val="000000"/>
          <w:kern w:val="0"/>
          <w:sz w:val="24"/>
          <w:szCs w:val="24"/>
          <w:lang w:val="en-GB"/>
        </w:rPr>
      </w:pPr>
      <w:r>
        <w:rPr>
          <w:rFonts w:eastAsia="Tahoma" w:ascii="Times New Roman" w:hAnsi="Times New Roman"/>
          <w:color w:val="000000"/>
          <w:kern w:val="0"/>
          <w:sz w:val="24"/>
          <w:szCs w:val="24"/>
          <w:lang w:val="en-GB"/>
        </w:rPr>
      </w:r>
    </w:p>
    <w:p>
      <w:pPr>
        <w:pStyle w:val="Normal"/>
        <w:widowControl w:val="false"/>
        <w:suppressAutoHyphens w:val="false"/>
        <w:spacing w:lineRule="exact" w:line="280" w:before="0" w:after="0"/>
        <w:rPr>
          <w:rFonts w:ascii="Times New Roman" w:hAnsi="Times New Roman" w:eastAsia="Tahoma"/>
          <w:color w:val="000000"/>
          <w:kern w:val="0"/>
          <w:sz w:val="24"/>
          <w:szCs w:val="24"/>
          <w:lang w:val="en-GB"/>
        </w:rPr>
      </w:pPr>
      <w:r>
        <w:rPr>
          <w:rFonts w:eastAsia="Tahoma" w:ascii="Times New Roman" w:hAnsi="Times New Roman"/>
          <w:color w:val="000000"/>
          <w:kern w:val="0"/>
          <w:sz w:val="24"/>
          <w:szCs w:val="24"/>
          <w:lang w:val="en-GB"/>
        </w:rPr>
      </w:r>
    </w:p>
    <w:p>
      <w:pPr>
        <w:pStyle w:val="Normal"/>
        <w:widowControl w:val="false"/>
        <w:suppressAutoHyphens w:val="false"/>
        <w:spacing w:lineRule="exact" w:line="280" w:before="0" w:after="0"/>
        <w:rPr>
          <w:rFonts w:ascii="Times New Roman" w:hAnsi="Times New Roman" w:eastAsia="Tahoma"/>
          <w:color w:val="000000"/>
          <w:kern w:val="0"/>
          <w:sz w:val="24"/>
          <w:szCs w:val="24"/>
          <w:lang w:val="x-none"/>
        </w:rPr>
      </w:pPr>
      <w:r>
        <w:rPr>
          <w:rFonts w:eastAsia="Tahoma" w:ascii="Times New Roman" w:hAnsi="Times New Roman"/>
          <w:color w:val="000000"/>
          <w:kern w:val="0"/>
          <w:sz w:val="24"/>
          <w:szCs w:val="24"/>
          <w:lang w:val="en-GB"/>
        </w:rPr>
        <w:t>D</w:t>
      </w:r>
      <w:r>
        <w:rPr>
          <w:rFonts w:eastAsia="Tahoma" w:ascii="Times New Roman" w:hAnsi="Times New Roman"/>
          <w:color w:val="000000"/>
          <w:kern w:val="0"/>
          <w:sz w:val="24"/>
          <w:szCs w:val="24"/>
          <w:lang w:val="x-none"/>
        </w:rPr>
        <w:t>ata:</w:t>
      </w:r>
    </w:p>
    <w:p>
      <w:pPr>
        <w:pStyle w:val="Normal"/>
        <w:widowControl w:val="false"/>
        <w:suppressAutoHyphens w:val="false"/>
        <w:spacing w:lineRule="exact" w:line="280" w:before="0" w:after="0"/>
        <w:rPr>
          <w:rFonts w:ascii="Times New Roman" w:hAnsi="Times New Roman" w:eastAsia="Tahoma"/>
          <w:color w:val="000000"/>
          <w:kern w:val="0"/>
          <w:sz w:val="24"/>
          <w:szCs w:val="24"/>
          <w:lang w:val="x-none"/>
        </w:rPr>
      </w:pPr>
      <w:r>
        <w:rPr>
          <w:rFonts w:eastAsia="Tahoma" w:ascii="Times New Roman" w:hAnsi="Times New Roman"/>
          <w:color w:val="000000"/>
          <w:kern w:val="0"/>
          <w:sz w:val="24"/>
          <w:szCs w:val="24"/>
          <w:lang w:val="x-none"/>
        </w:rPr>
      </w:r>
    </w:p>
    <w:p>
      <w:pPr>
        <w:pStyle w:val="Normal"/>
        <w:widowControl w:val="false"/>
        <w:suppressAutoHyphens w:val="false"/>
        <w:spacing w:lineRule="exact" w:line="280" w:before="0" w:after="0"/>
        <w:rPr>
          <w:rFonts w:ascii="Times New Roman" w:hAnsi="Times New Roman" w:eastAsia="Tahoma"/>
          <w:color w:val="000000"/>
          <w:kern w:val="0"/>
          <w:sz w:val="24"/>
          <w:szCs w:val="24"/>
          <w:lang w:val="en-GB"/>
        </w:rPr>
      </w:pPr>
      <w:r>
        <w:rPr>
          <w:rFonts w:eastAsia="Tahoma" w:ascii="Times New Roman" w:hAnsi="Times New Roman"/>
          <w:color w:val="000000"/>
          <w:kern w:val="0"/>
          <w:sz w:val="24"/>
          <w:szCs w:val="24"/>
          <w:lang w:val="x-none"/>
        </w:rPr>
        <w:t xml:space="preserve">                                                                                                                  </w:t>
      </w:r>
      <w:r>
        <w:rPr>
          <w:rFonts w:eastAsia="Tahoma" w:ascii="Times New Roman" w:hAnsi="Times New Roman"/>
          <w:color w:val="000000"/>
          <w:kern w:val="0"/>
          <w:sz w:val="24"/>
          <w:szCs w:val="24"/>
          <w:lang w:val="x-none"/>
        </w:rPr>
        <w:t>Semnăt</w:t>
      </w:r>
      <w:r>
        <w:rPr>
          <w:rFonts w:eastAsia="Tahoma" w:ascii="Times New Roman" w:hAnsi="Times New Roman"/>
          <w:color w:val="000000"/>
          <w:kern w:val="0"/>
          <w:sz w:val="24"/>
          <w:szCs w:val="24"/>
          <w:lang w:val="en-GB"/>
        </w:rPr>
        <w:t>ura,</w:t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42949648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Wingdings">
    <w:charset w:val="02"/>
    <w:family w:val="roman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Courier New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24"/>
        <w:szCs w:val="24"/>
        <w:lang w:val="pt-PT"/>
      </w:rPr>
    </w:pPr>
    <w:r>
      <w:rPr>
        <w:rFonts w:eastAsia="Tahoma" w:ascii="Times New Roman" w:hAnsi="Times New Roman"/>
        <w:b/>
        <w:bCs/>
        <w:color w:val="000000"/>
        <w:kern w:val="0"/>
        <w:sz w:val="24"/>
        <w:szCs w:val="24"/>
        <w:lang w:val="pt-PT" w:eastAsia="ro-RO"/>
      </w:rPr>
      <w:t>*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 Pentru inscrierea la examenul de promovare pentru gradul CS I trebuie depasite cu 50% valorile la cel putin patru dintre criteriile FIC, FIC</w:t>
    </w:r>
    <w:r>
      <w:rPr>
        <w:rFonts w:eastAsia="Tahoma" w:ascii="Times New Roman" w:hAnsi="Times New Roman"/>
        <w:color w:val="000000"/>
        <w:kern w:val="0"/>
        <w:sz w:val="24"/>
        <w:szCs w:val="24"/>
        <w:vertAlign w:val="subscript"/>
        <w:lang w:val="pt-PT" w:eastAsia="ro-RO"/>
      </w:rPr>
      <w:t>D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>, FIC</w:t>
    </w:r>
    <w:r>
      <w:rPr>
        <w:rFonts w:eastAsia="Tahoma" w:ascii="Times New Roman" w:hAnsi="Times New Roman"/>
        <w:color w:val="000000"/>
        <w:kern w:val="0"/>
        <w:sz w:val="24"/>
        <w:szCs w:val="24"/>
        <w:vertAlign w:val="subscript"/>
        <w:lang w:val="pt-PT" w:eastAsia="ro-RO"/>
      </w:rPr>
      <w:t>AP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>, FIC</w:t>
    </w:r>
    <w:r>
      <w:rPr>
        <w:rFonts w:eastAsia="Tahoma" w:ascii="Times New Roman" w:hAnsi="Times New Roman"/>
        <w:color w:val="000000"/>
        <w:kern w:val="0"/>
        <w:sz w:val="24"/>
        <w:szCs w:val="24"/>
        <w:vertAlign w:val="subscript"/>
        <w:lang w:val="pt-PT" w:eastAsia="ro-RO"/>
      </w:rPr>
      <w:t>AC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, </w:t>
    </w:r>
    <w:r>
      <w:rPr>
        <w:rFonts w:eastAsia="Tahoma" w:ascii="Times New Roman" w:hAnsi="Times New Roman"/>
        <w:i/>
        <w:iCs/>
        <w:color w:val="000000"/>
        <w:kern w:val="0"/>
        <w:sz w:val="24"/>
        <w:szCs w:val="24"/>
        <w:lang w:val="pt-PT" w:eastAsia="ro-RO"/>
      </w:rPr>
      <w:t>h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 index.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24"/>
        <w:szCs w:val="24"/>
        <w:lang w:val="pt-PT"/>
      </w:rPr>
    </w:pPr>
    <w:r>
      <w:rPr>
        <w:rFonts w:eastAsia="Tahoma" w:ascii="Times New Roman" w:hAnsi="Times New Roman"/>
        <w:b/>
        <w:bCs/>
        <w:color w:val="000000"/>
        <w:kern w:val="0"/>
        <w:sz w:val="24"/>
        <w:szCs w:val="24"/>
        <w:lang w:val="pt-PT" w:eastAsia="ro-RO"/>
      </w:rPr>
      <w:t>*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 Pentru inscrierea la examenul de promovare pentru gradul CS I trebuie depasite cu 50% valorile la cel putin patru dintre criteriile FIC, FIC</w:t>
    </w:r>
    <w:r>
      <w:rPr>
        <w:rFonts w:eastAsia="Tahoma" w:ascii="Times New Roman" w:hAnsi="Times New Roman"/>
        <w:color w:val="000000"/>
        <w:kern w:val="0"/>
        <w:sz w:val="24"/>
        <w:szCs w:val="24"/>
        <w:vertAlign w:val="subscript"/>
        <w:lang w:val="pt-PT" w:eastAsia="ro-RO"/>
      </w:rPr>
      <w:t>D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>, FIC</w:t>
    </w:r>
    <w:r>
      <w:rPr>
        <w:rFonts w:eastAsia="Tahoma" w:ascii="Times New Roman" w:hAnsi="Times New Roman"/>
        <w:color w:val="000000"/>
        <w:kern w:val="0"/>
        <w:sz w:val="24"/>
        <w:szCs w:val="24"/>
        <w:vertAlign w:val="subscript"/>
        <w:lang w:val="pt-PT" w:eastAsia="ro-RO"/>
      </w:rPr>
      <w:t>AP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>, FIC</w:t>
    </w:r>
    <w:r>
      <w:rPr>
        <w:rFonts w:eastAsia="Tahoma" w:ascii="Times New Roman" w:hAnsi="Times New Roman"/>
        <w:color w:val="000000"/>
        <w:kern w:val="0"/>
        <w:sz w:val="24"/>
        <w:szCs w:val="24"/>
        <w:vertAlign w:val="subscript"/>
        <w:lang w:val="pt-PT" w:eastAsia="ro-RO"/>
      </w:rPr>
      <w:t>AC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, </w:t>
    </w:r>
    <w:r>
      <w:rPr>
        <w:rFonts w:eastAsia="Tahoma" w:ascii="Times New Roman" w:hAnsi="Times New Roman"/>
        <w:i/>
        <w:iCs/>
        <w:color w:val="000000"/>
        <w:kern w:val="0"/>
        <w:sz w:val="24"/>
        <w:szCs w:val="24"/>
        <w:lang w:val="pt-PT" w:eastAsia="ro-RO"/>
      </w:rPr>
      <w:t>h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 index.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isplayBackgroundShape/>
  <w:embedSystemFonts/>
  <w:defaultTabStop w:val="720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AwtjAztTA1szQytTRU0lEKTi0uzszPAykwrAUAxtBDISwAAAA="/>
  </w:docVars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509a5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2"/>
      <w:sz w:val="22"/>
      <w:szCs w:val="22"/>
      <w:lang w:val="ro-RO" w:eastAsia="en-US" w:bidi="ar-SA"/>
    </w:rPr>
  </w:style>
  <w:style w:type="paragraph" w:styleId="Heading1">
    <w:name w:val="heading 1"/>
    <w:basedOn w:val="Normal"/>
    <w:next w:val="Normal"/>
    <w:qFormat/>
    <w:rsid w:val="00c810b0"/>
    <w:pPr>
      <w:widowControl w:val="false"/>
      <w:numPr>
        <w:ilvl w:val="0"/>
        <w:numId w:val="1"/>
      </w:numPr>
      <w:spacing w:lineRule="auto" w:line="240" w:before="0" w:after="0"/>
      <w:ind w:hanging="0" w:start="112"/>
      <w:outlineLvl w:val="0"/>
    </w:pPr>
    <w:rPr>
      <w:rFonts w:ascii="Times New Roman" w:hAnsi="Times New Roman" w:eastAsia="Times New Roman"/>
      <w:b/>
      <w:bCs/>
      <w:sz w:val="20"/>
      <w:szCs w:val="20"/>
      <w:lang w:val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c810b0"/>
    <w:rPr/>
  </w:style>
  <w:style w:type="character" w:styleId="WW8Num1z1" w:customStyle="1">
    <w:name w:val="WW8Num1z1"/>
    <w:qFormat/>
    <w:rsid w:val="00c810b0"/>
    <w:rPr/>
  </w:style>
  <w:style w:type="character" w:styleId="WW8Num1z2" w:customStyle="1">
    <w:name w:val="WW8Num1z2"/>
    <w:qFormat/>
    <w:rsid w:val="00c810b0"/>
    <w:rPr/>
  </w:style>
  <w:style w:type="character" w:styleId="WW8Num1z3" w:customStyle="1">
    <w:name w:val="WW8Num1z3"/>
    <w:qFormat/>
    <w:rsid w:val="00c810b0"/>
    <w:rPr/>
  </w:style>
  <w:style w:type="character" w:styleId="WW8Num1z4" w:customStyle="1">
    <w:name w:val="WW8Num1z4"/>
    <w:qFormat/>
    <w:rsid w:val="00c810b0"/>
    <w:rPr/>
  </w:style>
  <w:style w:type="character" w:styleId="WW8Num1z5" w:customStyle="1">
    <w:name w:val="WW8Num1z5"/>
    <w:qFormat/>
    <w:rsid w:val="00c810b0"/>
    <w:rPr/>
  </w:style>
  <w:style w:type="character" w:styleId="WW8Num1z6" w:customStyle="1">
    <w:name w:val="WW8Num1z6"/>
    <w:qFormat/>
    <w:rsid w:val="00c810b0"/>
    <w:rPr/>
  </w:style>
  <w:style w:type="character" w:styleId="WW8Num1z7" w:customStyle="1">
    <w:name w:val="WW8Num1z7"/>
    <w:qFormat/>
    <w:rsid w:val="00c810b0"/>
    <w:rPr/>
  </w:style>
  <w:style w:type="character" w:styleId="WW8Num1z8" w:customStyle="1">
    <w:name w:val="WW8Num1z8"/>
    <w:qFormat/>
    <w:rsid w:val="00c810b0"/>
    <w:rPr/>
  </w:style>
  <w:style w:type="character" w:styleId="WW8Num2z0" w:customStyle="1">
    <w:name w:val="WW8Num2z0"/>
    <w:qFormat/>
    <w:rsid w:val="00c810b0"/>
    <w:rPr>
      <w:rFonts w:ascii="Times New Roman" w:hAnsi="Times New Roman" w:cs="Times New Roman"/>
      <w:sz w:val="24"/>
    </w:rPr>
  </w:style>
  <w:style w:type="character" w:styleId="WW8Num3z0" w:customStyle="1">
    <w:name w:val="WW8Num3z0"/>
    <w:qFormat/>
    <w:rsid w:val="00c810b0"/>
    <w:rPr>
      <w:rFonts w:ascii="Times New Roman" w:hAnsi="Times New Roman" w:cs="Times New Roman"/>
      <w:b/>
      <w:sz w:val="24"/>
    </w:rPr>
  </w:style>
  <w:style w:type="character" w:styleId="WW8Num4z0" w:customStyle="1">
    <w:name w:val="WW8Num4z0"/>
    <w:qFormat/>
    <w:rsid w:val="00c810b0"/>
    <w:rPr>
      <w:rFonts w:ascii="Times New Roman" w:hAnsi="Times New Roman" w:cs="Times New Roman"/>
      <w:sz w:val="24"/>
      <w:szCs w:val="24"/>
    </w:rPr>
  </w:style>
  <w:style w:type="character" w:styleId="WW8Num5z0" w:customStyle="1">
    <w:name w:val="WW8Num5z0"/>
    <w:qFormat/>
    <w:rsid w:val="00c810b0"/>
    <w:rPr>
      <w:rFonts w:ascii="Times New Roman" w:hAnsi="Times New Roman" w:cs="Times New Roman"/>
      <w:b/>
      <w:sz w:val="24"/>
    </w:rPr>
  </w:style>
  <w:style w:type="character" w:styleId="WW8Num6z0" w:customStyle="1">
    <w:name w:val="WW8Num6z0"/>
    <w:qFormat/>
    <w:rsid w:val="00c810b0"/>
    <w:rPr>
      <w:rFonts w:ascii="Times New Roman" w:hAnsi="Times New Roman" w:cs="Times New Roman"/>
      <w:b/>
      <w:sz w:val="24"/>
      <w:szCs w:val="24"/>
    </w:rPr>
  </w:style>
  <w:style w:type="character" w:styleId="WW8Num7z0" w:customStyle="1">
    <w:name w:val="WW8Num7z0"/>
    <w:qFormat/>
    <w:rsid w:val="00c810b0"/>
    <w:rPr>
      <w:rFonts w:ascii="Times New Roman" w:hAnsi="Times New Roman" w:cs="Times New Roman"/>
      <w:sz w:val="24"/>
      <w:szCs w:val="24"/>
    </w:rPr>
  </w:style>
  <w:style w:type="character" w:styleId="WW8Num8z0" w:customStyle="1">
    <w:name w:val="WW8Num8z0"/>
    <w:qFormat/>
    <w:rsid w:val="00c810b0"/>
    <w:rPr>
      <w:rFonts w:ascii="Times New Roman" w:hAnsi="Times New Roman" w:cs="Times New Roman"/>
      <w:b/>
      <w:sz w:val="24"/>
    </w:rPr>
  </w:style>
  <w:style w:type="character" w:styleId="WW8Num8z1" w:customStyle="1">
    <w:name w:val="WW8Num8z1"/>
    <w:qFormat/>
    <w:rsid w:val="00c810b0"/>
    <w:rPr>
      <w:rFonts w:ascii="Courier New" w:hAnsi="Courier New" w:cs="Courier New"/>
    </w:rPr>
  </w:style>
  <w:style w:type="character" w:styleId="WW8Num8z2" w:customStyle="1">
    <w:name w:val="WW8Num8z2"/>
    <w:qFormat/>
    <w:rsid w:val="00c810b0"/>
    <w:rPr>
      <w:rFonts w:ascii="Wingdings" w:hAnsi="Wingdings" w:cs="Wingdings"/>
    </w:rPr>
  </w:style>
  <w:style w:type="character" w:styleId="WW8Num8z3" w:customStyle="1">
    <w:name w:val="WW8Num8z3"/>
    <w:qFormat/>
    <w:rsid w:val="00c810b0"/>
    <w:rPr>
      <w:rFonts w:ascii="Symbol" w:hAnsi="Symbol" w:cs="Symbol"/>
    </w:rPr>
  </w:style>
  <w:style w:type="character" w:styleId="WW8Num9z0" w:customStyle="1">
    <w:name w:val="WW8Num9z0"/>
    <w:qFormat/>
    <w:rsid w:val="00c810b0"/>
    <w:rPr>
      <w:rFonts w:ascii="Times New Roman" w:hAnsi="Times New Roman" w:cs="Times New Roman"/>
      <w:b/>
      <w:sz w:val="24"/>
      <w:szCs w:val="24"/>
    </w:rPr>
  </w:style>
  <w:style w:type="character" w:styleId="WW8Num9z1" w:customStyle="1">
    <w:name w:val="WW8Num9z1"/>
    <w:qFormat/>
    <w:rsid w:val="00c810b0"/>
    <w:rPr>
      <w:rFonts w:ascii="Courier New" w:hAnsi="Courier New" w:cs="Courier New"/>
    </w:rPr>
  </w:style>
  <w:style w:type="character" w:styleId="WW8Num9z2" w:customStyle="1">
    <w:name w:val="WW8Num9z2"/>
    <w:qFormat/>
    <w:rsid w:val="00c810b0"/>
    <w:rPr>
      <w:rFonts w:ascii="Wingdings" w:hAnsi="Wingdings" w:cs="Wingdings"/>
    </w:rPr>
  </w:style>
  <w:style w:type="character" w:styleId="WW8Num9z3" w:customStyle="1">
    <w:name w:val="WW8Num9z3"/>
    <w:qFormat/>
    <w:rsid w:val="00c810b0"/>
    <w:rPr>
      <w:rFonts w:ascii="Symbol" w:hAnsi="Symbol" w:cs="Symbol"/>
    </w:rPr>
  </w:style>
  <w:style w:type="character" w:styleId="WW8Num10z0" w:customStyle="1">
    <w:name w:val="WW8Num10z0"/>
    <w:qFormat/>
    <w:rsid w:val="00c810b0"/>
    <w:rPr>
      <w:rFonts w:ascii="Courier New" w:hAnsi="Courier New" w:cs="Courier New"/>
      <w:spacing w:val="0"/>
      <w:sz w:val="24"/>
      <w:szCs w:val="24"/>
      <w:lang w:val="ro-RO"/>
    </w:rPr>
  </w:style>
  <w:style w:type="character" w:styleId="WW8Num10z2" w:customStyle="1">
    <w:name w:val="WW8Num10z2"/>
    <w:qFormat/>
    <w:rsid w:val="00c810b0"/>
    <w:rPr>
      <w:rFonts w:ascii="Wingdings" w:hAnsi="Wingdings" w:cs="Wingdings"/>
    </w:rPr>
  </w:style>
  <w:style w:type="character" w:styleId="WW8Num10z3" w:customStyle="1">
    <w:name w:val="WW8Num10z3"/>
    <w:qFormat/>
    <w:rsid w:val="00c810b0"/>
    <w:rPr>
      <w:rFonts w:ascii="Symbol" w:hAnsi="Symbol" w:cs="Symbol"/>
    </w:rPr>
  </w:style>
  <w:style w:type="character" w:styleId="WW8Num11z0" w:customStyle="1">
    <w:name w:val="WW8Num11z0"/>
    <w:qFormat/>
    <w:rsid w:val="00c810b0"/>
    <w:rPr>
      <w:rFonts w:ascii="Symbol" w:hAnsi="Symbol" w:cs="Symbol"/>
    </w:rPr>
  </w:style>
  <w:style w:type="character" w:styleId="WW8Num11z1" w:customStyle="1">
    <w:name w:val="WW8Num11z1"/>
    <w:qFormat/>
    <w:rsid w:val="00c810b0"/>
    <w:rPr>
      <w:rFonts w:ascii="Courier New" w:hAnsi="Courier New" w:cs="Courier New"/>
    </w:rPr>
  </w:style>
  <w:style w:type="character" w:styleId="WW8Num11z2" w:customStyle="1">
    <w:name w:val="WW8Num11z2"/>
    <w:qFormat/>
    <w:rsid w:val="00c810b0"/>
    <w:rPr>
      <w:rFonts w:ascii="Wingdings" w:hAnsi="Wingdings" w:cs="Wingdings"/>
    </w:rPr>
  </w:style>
  <w:style w:type="character" w:styleId="WW8Num7z1" w:customStyle="1">
    <w:name w:val="WW8Num7z1"/>
    <w:qFormat/>
    <w:rsid w:val="00c810b0"/>
    <w:rPr>
      <w:rFonts w:ascii="Courier New" w:hAnsi="Courier New" w:cs="Courier New"/>
    </w:rPr>
  </w:style>
  <w:style w:type="character" w:styleId="WW8Num7z2" w:customStyle="1">
    <w:name w:val="WW8Num7z2"/>
    <w:qFormat/>
    <w:rsid w:val="00c810b0"/>
    <w:rPr>
      <w:rFonts w:ascii="Wingdings" w:hAnsi="Wingdings" w:cs="Wingdings"/>
    </w:rPr>
  </w:style>
  <w:style w:type="character" w:styleId="WW8Num7z3" w:customStyle="1">
    <w:name w:val="WW8Num7z3"/>
    <w:qFormat/>
    <w:rsid w:val="00c810b0"/>
    <w:rPr>
      <w:rFonts w:ascii="Symbol" w:hAnsi="Symbol" w:cs="Symbol"/>
    </w:rPr>
  </w:style>
  <w:style w:type="character" w:styleId="WW8Num10z1" w:customStyle="1">
    <w:name w:val="WW8Num10z1"/>
    <w:qFormat/>
    <w:rsid w:val="00c810b0"/>
    <w:rPr>
      <w:rFonts w:ascii="Courier New" w:hAnsi="Courier New" w:cs="Courier New"/>
    </w:rPr>
  </w:style>
  <w:style w:type="character" w:styleId="WW8Num11z3" w:customStyle="1">
    <w:name w:val="WW8Num11z3"/>
    <w:qFormat/>
    <w:rsid w:val="00c810b0"/>
    <w:rPr/>
  </w:style>
  <w:style w:type="character" w:styleId="WW8Num11z4" w:customStyle="1">
    <w:name w:val="WW8Num11z4"/>
    <w:qFormat/>
    <w:rsid w:val="00c810b0"/>
    <w:rPr/>
  </w:style>
  <w:style w:type="character" w:styleId="WW8Num11z5" w:customStyle="1">
    <w:name w:val="WW8Num11z5"/>
    <w:qFormat/>
    <w:rsid w:val="00c810b0"/>
    <w:rPr/>
  </w:style>
  <w:style w:type="character" w:styleId="WW8Num11z6" w:customStyle="1">
    <w:name w:val="WW8Num11z6"/>
    <w:qFormat/>
    <w:rsid w:val="00c810b0"/>
    <w:rPr/>
  </w:style>
  <w:style w:type="character" w:styleId="WW8Num11z7" w:customStyle="1">
    <w:name w:val="WW8Num11z7"/>
    <w:qFormat/>
    <w:rsid w:val="00c810b0"/>
    <w:rPr/>
  </w:style>
  <w:style w:type="character" w:styleId="WW8Num11z8" w:customStyle="1">
    <w:name w:val="WW8Num11z8"/>
    <w:qFormat/>
    <w:rsid w:val="00c810b0"/>
    <w:rPr/>
  </w:style>
  <w:style w:type="character" w:styleId="Heading1Char" w:customStyle="1">
    <w:name w:val="Heading 1 Char"/>
    <w:qFormat/>
    <w:rsid w:val="00c810b0"/>
    <w:rPr>
      <w:rFonts w:ascii="Times New Roman" w:hAnsi="Times New Roman" w:cs="Times New Roman"/>
      <w:b/>
      <w:bCs/>
    </w:rPr>
  </w:style>
  <w:style w:type="character" w:styleId="BalloonTextChar" w:customStyle="1">
    <w:name w:val="Balloon Text Char"/>
    <w:qFormat/>
    <w:rsid w:val="00c810b0"/>
    <w:rPr>
      <w:rFonts w:ascii="Tahoma" w:hAnsi="Tahoma" w:cs="Times New Roman"/>
      <w:sz w:val="16"/>
      <w:lang w:val="en-GB"/>
    </w:rPr>
  </w:style>
  <w:style w:type="character" w:styleId="EndnoteTextChar" w:customStyle="1">
    <w:name w:val="Endnote Text Char"/>
    <w:qFormat/>
    <w:rsid w:val="00c810b0"/>
    <w:rPr>
      <w:rFonts w:cs="Times New Roman"/>
      <w:sz w:val="20"/>
      <w:lang w:val="en-GB"/>
    </w:rPr>
  </w:style>
  <w:style w:type="character" w:styleId="EndnoteReference1" w:customStyle="1">
    <w:name w:val="Endnote Reference1"/>
    <w:qFormat/>
    <w:rsid w:val="00c810b0"/>
    <w:rPr>
      <w:rFonts w:cs="Times New Roman"/>
      <w:vertAlign w:val="superscript"/>
    </w:rPr>
  </w:style>
  <w:style w:type="character" w:styleId="HeaderChar" w:customStyle="1">
    <w:name w:val="Header Char"/>
    <w:qFormat/>
    <w:rsid w:val="00c810b0"/>
    <w:rPr>
      <w:rFonts w:cs="Times New Roman"/>
      <w:lang w:val="en-GB"/>
    </w:rPr>
  </w:style>
  <w:style w:type="character" w:styleId="FooterChar" w:customStyle="1">
    <w:name w:val="Footer Char"/>
    <w:uiPriority w:val="99"/>
    <w:qFormat/>
    <w:rsid w:val="00c810b0"/>
    <w:rPr>
      <w:rFonts w:cs="Times New Roman"/>
      <w:lang w:val="en-GB"/>
    </w:rPr>
  </w:style>
  <w:style w:type="character" w:styleId="CommentReference1" w:customStyle="1">
    <w:name w:val="Comment Reference1"/>
    <w:qFormat/>
    <w:rsid w:val="00c810b0"/>
    <w:rPr>
      <w:rFonts w:cs="Times New Roman"/>
      <w:sz w:val="16"/>
    </w:rPr>
  </w:style>
  <w:style w:type="character" w:styleId="CommentTextChar" w:customStyle="1">
    <w:name w:val="Comment Text Char"/>
    <w:qFormat/>
    <w:rsid w:val="00c810b0"/>
    <w:rPr>
      <w:rFonts w:cs="Times New Roman"/>
      <w:sz w:val="20"/>
      <w:lang w:val="en-GB"/>
    </w:rPr>
  </w:style>
  <w:style w:type="character" w:styleId="CommentSubjectChar" w:customStyle="1">
    <w:name w:val="Comment Subject Char"/>
    <w:qFormat/>
    <w:rsid w:val="00c810b0"/>
    <w:rPr>
      <w:rFonts w:cs="Times New Roman"/>
      <w:b/>
      <w:sz w:val="20"/>
      <w:lang w:val="en-GB"/>
    </w:rPr>
  </w:style>
  <w:style w:type="character" w:styleId="BodyTextChar" w:customStyle="1">
    <w:name w:val="Body Text Char"/>
    <w:qFormat/>
    <w:rsid w:val="00c810b0"/>
    <w:rPr>
      <w:rFonts w:ascii="Times New Roman" w:hAnsi="Times New Roman" w:cs="Times New Roman"/>
    </w:rPr>
  </w:style>
  <w:style w:type="character" w:styleId="Hyperlink">
    <w:name w:val="Hyperlink"/>
    <w:rsid w:val="00c810b0"/>
    <w:rPr>
      <w:color w:val="000080"/>
      <w:u w:val="single"/>
    </w:rPr>
  </w:style>
  <w:style w:type="character" w:styleId="PlaceholderText">
    <w:name w:val="Placeholder Text"/>
    <w:basedOn w:val="DefaultParagraphFont"/>
    <w:uiPriority w:val="99"/>
    <w:semiHidden/>
    <w:qFormat/>
    <w:rsid w:val="004110c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322f6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Source Han Sans CN" w:cs="NotoSans NF"/>
      <w:sz w:val="28"/>
      <w:szCs w:val="28"/>
    </w:rPr>
  </w:style>
  <w:style w:type="paragraph" w:styleId="BodyText">
    <w:name w:val="Body Text"/>
    <w:basedOn w:val="Normal"/>
    <w:rsid w:val="00c810b0"/>
    <w:pPr>
      <w:widowControl w:val="false"/>
      <w:spacing w:lineRule="auto" w:line="240" w:before="0" w:after="0"/>
      <w:ind w:start="112"/>
    </w:pPr>
    <w:rPr>
      <w:rFonts w:ascii="Times New Roman" w:hAnsi="Times New Roman" w:eastAsia="Times New Roman"/>
      <w:sz w:val="20"/>
      <w:szCs w:val="20"/>
      <w:lang w:val="en-US"/>
    </w:rPr>
  </w:style>
  <w:style w:type="paragraph" w:styleId="List">
    <w:name w:val="List"/>
    <w:basedOn w:val="BodyText"/>
    <w:rsid w:val="00c810b0"/>
    <w:pPr/>
    <w:rPr>
      <w:rFonts w:cs="FreeSans"/>
    </w:rPr>
  </w:style>
  <w:style w:type="paragraph" w:styleId="Caption">
    <w:name w:val="caption"/>
    <w:basedOn w:val="Normal"/>
    <w:qFormat/>
    <w:rsid w:val="00c810b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qFormat/>
    <w:rsid w:val="00c810b0"/>
    <w:pPr>
      <w:suppressLineNumbers/>
    </w:pPr>
    <w:rPr>
      <w:rFonts w:cs="FreeSans"/>
    </w:rPr>
  </w:style>
  <w:style w:type="paragraph" w:styleId="Stiltitlu" w:customStyle="1">
    <w:name w:val="Stil titlu"/>
    <w:basedOn w:val="Normal"/>
    <w:next w:val="BodyText"/>
    <w:qFormat/>
    <w:rsid w:val="00c810b0"/>
    <w:pPr>
      <w:keepNext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BalloonText">
    <w:name w:val="Balloon Text"/>
    <w:basedOn w:val="Normal"/>
    <w:qFormat/>
    <w:rsid w:val="00c810b0"/>
    <w:pPr>
      <w:spacing w:lineRule="auto" w:line="240" w:before="0" w:after="0"/>
    </w:pPr>
    <w:rPr>
      <w:rFonts w:ascii="Tahoma" w:hAnsi="Tahoma" w:cs="Tahoma"/>
      <w:sz w:val="16"/>
      <w:szCs w:val="16"/>
      <w:lang w:val="en-GB"/>
    </w:rPr>
  </w:style>
  <w:style w:type="paragraph" w:styleId="EndnoteText1" w:customStyle="1">
    <w:name w:val="Endnote Text1"/>
    <w:basedOn w:val="Normal"/>
    <w:qFormat/>
    <w:rsid w:val="00c810b0"/>
    <w:pPr>
      <w:spacing w:lineRule="auto" w:line="240" w:before="0" w:after="0"/>
    </w:pPr>
    <w:rPr>
      <w:sz w:val="20"/>
      <w:szCs w:val="20"/>
      <w:lang w:val="en-GB"/>
    </w:rPr>
  </w:style>
  <w:style w:type="paragraph" w:styleId="ListParagraph1" w:customStyle="1">
    <w:name w:val="List Paragraph1"/>
    <w:basedOn w:val="Normal"/>
    <w:qFormat/>
    <w:rsid w:val="00c810b0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c810b0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>
      <w:sz w:val="20"/>
      <w:szCs w:val="20"/>
      <w:lang w:val="en-GB"/>
    </w:rPr>
  </w:style>
  <w:style w:type="paragraph" w:styleId="Footer">
    <w:name w:val="footer"/>
    <w:basedOn w:val="Normal"/>
    <w:uiPriority w:val="99"/>
    <w:rsid w:val="00c810b0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>
      <w:sz w:val="20"/>
      <w:szCs w:val="20"/>
      <w:lang w:val="en-GB"/>
    </w:rPr>
  </w:style>
  <w:style w:type="paragraph" w:styleId="CommentText1" w:customStyle="1">
    <w:name w:val="Comment Text1"/>
    <w:basedOn w:val="Normal"/>
    <w:qFormat/>
    <w:rsid w:val="00c810b0"/>
    <w:pPr/>
    <w:rPr>
      <w:sz w:val="20"/>
      <w:szCs w:val="20"/>
      <w:lang w:val="en-GB"/>
    </w:rPr>
  </w:style>
  <w:style w:type="paragraph" w:styleId="CommentSubject1" w:customStyle="1">
    <w:name w:val="Comment Subject1"/>
    <w:basedOn w:val="CommentText1"/>
    <w:qFormat/>
    <w:rsid w:val="00c810b0"/>
    <w:pPr/>
    <w:rPr>
      <w:b/>
      <w:bCs/>
    </w:rPr>
  </w:style>
  <w:style w:type="paragraph" w:styleId="Default" w:customStyle="1">
    <w:name w:val="Default"/>
    <w:qFormat/>
    <w:rsid w:val="00c810b0"/>
    <w:pPr>
      <w:widowControl/>
      <w:suppressAutoHyphens w:val="true"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2"/>
      <w:sz w:val="24"/>
      <w:szCs w:val="24"/>
      <w:lang w:val="ro-RO" w:eastAsia="en-US" w:bidi="ar-SA"/>
    </w:rPr>
  </w:style>
  <w:style w:type="paragraph" w:styleId="TableParagraph" w:customStyle="1">
    <w:name w:val="Table Paragraph"/>
    <w:basedOn w:val="Normal"/>
    <w:qFormat/>
    <w:rsid w:val="00c810b0"/>
    <w:pPr>
      <w:widowControl w:val="false"/>
      <w:spacing w:lineRule="auto" w:line="240" w:before="0" w:after="0"/>
    </w:pPr>
    <w:rPr>
      <w:rFonts w:ascii="Times New Roman" w:hAnsi="Times New Roman" w:eastAsia="Times New Roman"/>
      <w:sz w:val="24"/>
      <w:szCs w:val="24"/>
      <w:lang w:val="en-US"/>
    </w:rPr>
  </w:style>
  <w:style w:type="paragraph" w:styleId="Coninuttabel" w:customStyle="1">
    <w:name w:val="Conținut tabel"/>
    <w:basedOn w:val="Normal"/>
    <w:qFormat/>
    <w:rsid w:val="00c810b0"/>
    <w:pPr>
      <w:suppressLineNumbers/>
    </w:pPr>
    <w:rPr/>
  </w:style>
  <w:style w:type="paragraph" w:styleId="Titludetabel" w:customStyle="1">
    <w:name w:val="Titlu de tabel"/>
    <w:basedOn w:val="Coninuttabel"/>
    <w:qFormat/>
    <w:rsid w:val="00c810b0"/>
    <w:pPr>
      <w:jc w:val="center"/>
    </w:pPr>
    <w:rPr>
      <w:b/>
      <w:bCs/>
    </w:rPr>
  </w:style>
  <w:style w:type="paragraph" w:styleId="HTMLPreformatted">
    <w:name w:val="HTML Preformatted"/>
    <w:basedOn w:val="Normal"/>
    <w:qFormat/>
    <w:rsid w:val="00b77120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  <w:spacing w:lineRule="auto" w:line="240" w:before="0" w:after="0"/>
    </w:pPr>
    <w:rPr>
      <w:rFonts w:ascii="Courier New" w:hAnsi="Courier New" w:eastAsia="Times New Roman" w:cs="Courier New"/>
      <w:kern w:val="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de6db0"/>
    <w:pPr>
      <w:spacing w:before="0" w:after="200"/>
      <w:ind w:start="720"/>
      <w:contextualSpacing/>
    </w:pPr>
    <w:rPr/>
  </w:style>
  <w:style w:type="paragraph" w:styleId="al" w:customStyle="1">
    <w:name w:val="a_l"/>
    <w:basedOn w:val="Normal"/>
    <w:qFormat/>
    <w:rsid w:val="00486b59"/>
    <w:pPr>
      <w:suppressAutoHyphens w:val="false"/>
      <w:spacing w:lineRule="auto" w:line="240" w:beforeAutospacing="1" w:afterAutospacing="1"/>
    </w:pPr>
    <w:rPr>
      <w:rFonts w:ascii="Times New Roman" w:hAnsi="Times New Roman" w:eastAsia="Times New Roman"/>
      <w:kern w:val="0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qFormat/>
    <w:rsid w:val="00a65c12"/>
    <w:pPr>
      <w:suppressAutoHyphens w:val="false"/>
      <w:spacing w:lineRule="auto" w:line="240" w:beforeAutospacing="1" w:afterAutospacing="1"/>
    </w:pPr>
    <w:rPr>
      <w:rFonts w:ascii="Times New Roman" w:hAnsi="Times New Roman" w:eastAsia="Times New Roman"/>
      <w:kern w:val="0"/>
      <w:sz w:val="24"/>
      <w:szCs w:val="24"/>
      <w:lang w:val="en-GB" w:eastAsia="en-GB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8D84A-692F-4F88-B281-55DB78CF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LibreOffice/26.2.5.2$Linux_X86_64 LibreOffice_project/620$Build-2</Application>
  <AppVersion>15.0000</AppVersion>
  <DocSecurity>0</DocSecurity>
  <Pages>1</Pages>
  <Words>245</Words>
  <Characters>1341</Characters>
  <CharactersWithSpaces>1658</CharactersWithSpaces>
  <Paragraphs>46</Paragraphs>
  <Company>-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2026-06-03T11:45:00Z</dcterms:created>
  <dc:creator>Diana Visinescu</dc:creator>
  <dc:description/>
  <dc:language>ro-RO</dc:language>
  <cp:lastModifiedBy>Camelia Burneci</cp:lastModifiedBy>
  <cp:lastPrinted>2022-06-06T07:29:00Z</cp:lastPrinted>
  <dcterms:modified xsi:type="dcterms:W3CDTF">2026-08-28T15:57:16Z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MTWinEqns">
    <vt:bool>1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